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黑体" w:hAnsi="黑体" w:eastAsia="黑体" w:cs="黑体"/>
          <w:b/>
          <w:bCs/>
          <w:sz w:val="44"/>
          <w:szCs w:val="44"/>
        </w:rPr>
      </w:pPr>
      <w:bookmarkStart w:id="0" w:name="_Hlk51861875"/>
      <w:bookmarkStart w:id="1" w:name="_Toc336606159"/>
      <w:bookmarkStart w:id="2" w:name="_Toc383095526"/>
      <w:bookmarkStart w:id="3" w:name="_Toc262712197"/>
      <w:bookmarkStart w:id="7" w:name="_GoBack"/>
      <w:bookmarkEnd w:id="7"/>
      <w:r>
        <w:rPr>
          <w:rFonts w:hint="eastAsia" w:ascii="黑体" w:hAnsi="黑体" w:eastAsia="黑体" w:cs="黑体"/>
          <w:b/>
          <w:bCs/>
          <w:sz w:val="44"/>
          <w:szCs w:val="44"/>
        </w:rPr>
        <w:t>城投文产公司遴选BRT户外广告运营商</w:t>
      </w:r>
    </w:p>
    <w:bookmarkEnd w:id="0"/>
    <w:p>
      <w:pPr>
        <w:widowControl/>
        <w:spacing w:before="240" w:after="240" w:line="560" w:lineRule="exact"/>
        <w:jc w:val="center"/>
        <w:rPr>
          <w:rFonts w:ascii="黑体" w:hAnsi="黑体" w:eastAsia="黑体" w:cs="黑体"/>
          <w:b/>
          <w:bCs/>
          <w:sz w:val="44"/>
          <w:szCs w:val="44"/>
        </w:rPr>
      </w:pPr>
      <w:r>
        <w:rPr>
          <w:rFonts w:hint="eastAsia" w:ascii="黑体" w:hAnsi="黑体" w:eastAsia="黑体" w:cs="黑体"/>
          <w:b/>
          <w:bCs/>
          <w:sz w:val="44"/>
          <w:szCs w:val="44"/>
        </w:rPr>
        <w:t>的参选须知</w:t>
      </w:r>
    </w:p>
    <w:p>
      <w:pPr>
        <w:widowControl/>
        <w:spacing w:before="240" w:after="240" w:line="560" w:lineRule="exact"/>
        <w:jc w:val="center"/>
        <w:rPr>
          <w:rFonts w:ascii="黑体" w:hAnsi="黑体" w:eastAsia="黑体" w:cs="黑体"/>
          <w:b/>
          <w:bCs/>
          <w:sz w:val="44"/>
          <w:szCs w:val="44"/>
        </w:rPr>
      </w:pPr>
    </w:p>
    <w:p>
      <w:pPr>
        <w:numPr>
          <w:ilvl w:val="0"/>
          <w:numId w:val="2"/>
        </w:numPr>
        <w:adjustRightInd w:val="0"/>
        <w:snapToGrid w:val="0"/>
        <w:spacing w:line="560" w:lineRule="exact"/>
        <w:rPr>
          <w:rFonts w:ascii="仿宋_GB2312" w:hAnsi="宋体" w:eastAsia="仿宋_GB2312" w:cs="宋体"/>
          <w:b/>
          <w:bCs/>
          <w:sz w:val="32"/>
          <w:szCs w:val="32"/>
        </w:rPr>
      </w:pPr>
      <w:r>
        <w:rPr>
          <w:rFonts w:hint="eastAsia" w:ascii="仿宋_GB2312" w:hAnsi="宋体" w:eastAsia="仿宋_GB2312" w:cs="宋体"/>
          <w:b/>
          <w:bCs/>
          <w:sz w:val="32"/>
          <w:szCs w:val="32"/>
        </w:rPr>
        <w:t>项目概况</w:t>
      </w:r>
    </w:p>
    <w:p>
      <w:pPr>
        <w:pStyle w:val="2"/>
        <w:spacing w:line="560" w:lineRule="exact"/>
        <w:ind w:left="17" w:leftChars="5" w:right="-150" w:rightChars="-44" w:firstLine="544" w:firstLineChars="170"/>
        <w:rPr>
          <w:rFonts w:ascii="仿宋_GB2312" w:eastAsia="仿宋_GB2312" w:cs="宋体"/>
          <w:bCs/>
          <w:sz w:val="32"/>
          <w:szCs w:val="32"/>
        </w:rPr>
      </w:pPr>
      <w:r>
        <w:rPr>
          <w:rFonts w:hint="eastAsia" w:ascii="仿宋_GB2312" w:eastAsia="仿宋_GB2312" w:cs="宋体"/>
          <w:bCs/>
          <w:sz w:val="32"/>
          <w:szCs w:val="32"/>
        </w:rPr>
        <w:t>项目名称：静安路—楚平路（含武昌火车站东广场站）BRT快速公交车道站点户外广告经营权项目</w:t>
      </w:r>
    </w:p>
    <w:p>
      <w:pPr>
        <w:adjustRightInd w:val="0"/>
        <w:snapToGrid w:val="0"/>
        <w:spacing w:line="560" w:lineRule="exact"/>
        <w:ind w:left="17" w:leftChars="5" w:right="-150" w:rightChars="-44" w:firstLine="544" w:firstLineChars="170"/>
        <w:rPr>
          <w:rFonts w:ascii="仿宋_GB2312" w:hAnsi="宋体" w:eastAsia="仿宋_GB2312" w:cs="宋体"/>
          <w:sz w:val="32"/>
          <w:szCs w:val="32"/>
        </w:rPr>
      </w:pPr>
      <w:r>
        <w:rPr>
          <w:rFonts w:hint="eastAsia" w:ascii="仿宋_GB2312" w:hAnsi="宋体" w:eastAsia="仿宋_GB2312" w:cs="宋体"/>
          <w:bCs/>
          <w:sz w:val="32"/>
          <w:szCs w:val="32"/>
        </w:rPr>
        <w:t>项目概况：线路长约7.0公里，共设置BRT站点10个，分别为武昌火车站东广</w:t>
      </w:r>
      <w:r>
        <w:rPr>
          <w:rFonts w:hint="eastAsia" w:ascii="仿宋_GB2312" w:hAnsi="宋体" w:eastAsia="仿宋_GB2312" w:cs="宋体"/>
          <w:sz w:val="32"/>
          <w:szCs w:val="32"/>
        </w:rPr>
        <w:t>场站、静安路站、丁字桥路站、石牌岭站、书城路站、珞狮南路站、元宝山站、卓刀泉南路站、荣军医院站、楚平路站。各类广告灯箱数量共1007块，面积约6000余平方米。广告载体主要有连廊背板广告灯箱407块、上车挡板广告灯箱600块。</w:t>
      </w:r>
    </w:p>
    <w:p>
      <w:pPr>
        <w:adjustRightInd w:val="0"/>
        <w:snapToGrid w:val="0"/>
        <w:spacing w:line="560" w:lineRule="exact"/>
        <w:ind w:left="17" w:leftChars="5" w:right="-150" w:rightChars="-44" w:firstLine="544" w:firstLineChars="170"/>
        <w:rPr>
          <w:rFonts w:ascii="仿宋_GB2312" w:hAnsi="宋体" w:eastAsia="仿宋_GB2312" w:cs="宋体"/>
          <w:sz w:val="32"/>
          <w:szCs w:val="32"/>
        </w:rPr>
      </w:pPr>
    </w:p>
    <w:p>
      <w:pPr>
        <w:adjustRightInd w:val="0"/>
        <w:snapToGrid w:val="0"/>
        <w:spacing w:line="560" w:lineRule="exact"/>
        <w:ind w:right="-150" w:rightChars="-44"/>
        <w:rPr>
          <w:rFonts w:ascii="仿宋_GB2312" w:hAnsi="宋体" w:eastAsia="仿宋_GB2312" w:cs="宋体"/>
          <w:b/>
          <w:bCs/>
          <w:sz w:val="32"/>
          <w:szCs w:val="32"/>
        </w:rPr>
      </w:pPr>
      <w:r>
        <w:rPr>
          <w:rFonts w:hint="eastAsia" w:ascii="仿宋_GB2312" w:hAnsi="宋体" w:eastAsia="仿宋_GB2312" w:cs="宋体"/>
          <w:b/>
          <w:bCs/>
          <w:sz w:val="32"/>
          <w:szCs w:val="32"/>
        </w:rPr>
        <w:t>二、对广告运营单位的资质要求：</w:t>
      </w:r>
    </w:p>
    <w:p>
      <w:pPr>
        <w:adjustRightInd w:val="0"/>
        <w:snapToGrid w:val="0"/>
        <w:spacing w:line="560" w:lineRule="exact"/>
        <w:ind w:left="17" w:leftChars="5" w:right="-150" w:rightChars="-44" w:firstLine="544" w:firstLineChars="170"/>
        <w:rPr>
          <w:rFonts w:ascii="仿宋_GB2312" w:hAnsi="宋体" w:eastAsia="仿宋_GB2312" w:cs="宋体"/>
          <w:sz w:val="32"/>
          <w:szCs w:val="32"/>
        </w:rPr>
      </w:pPr>
      <w:bookmarkStart w:id="4" w:name="_Hlk51860566"/>
      <w:r>
        <w:rPr>
          <w:rFonts w:hint="eastAsia" w:ascii="仿宋_GB2312" w:hAnsi="宋体" w:eastAsia="仿宋_GB2312" w:cs="宋体"/>
          <w:sz w:val="32"/>
          <w:szCs w:val="32"/>
        </w:rPr>
        <w:t>1、</w:t>
      </w:r>
      <w:bookmarkStart w:id="5" w:name="_Toc324948792"/>
      <w:r>
        <w:rPr>
          <w:rFonts w:hint="eastAsia" w:ascii="仿宋_GB2312" w:hAnsi="宋体" w:eastAsia="仿宋_GB2312" w:cs="宋体"/>
          <w:sz w:val="32"/>
          <w:szCs w:val="32"/>
        </w:rPr>
        <w:t>在中华人民共和国境内依法注册的、具有法人资格的、有能力开展广告经营的企业法人，其经营资质许可经营范围必须包含广告设计、制作、发布（企业单位为营业执照，事业单位为广告经营许可证）。</w:t>
      </w:r>
      <w:bookmarkEnd w:id="5"/>
    </w:p>
    <w:p>
      <w:pPr>
        <w:tabs>
          <w:tab w:val="left" w:pos="420"/>
        </w:tabs>
        <w:adjustRightInd w:val="0"/>
        <w:snapToGrid w:val="0"/>
        <w:spacing w:line="560" w:lineRule="exact"/>
        <w:ind w:left="17" w:leftChars="5" w:right="-150" w:rightChars="-44" w:firstLine="544" w:firstLineChars="170"/>
        <w:rPr>
          <w:rFonts w:ascii="仿宋_GB2312" w:hAnsi="宋体" w:eastAsia="仿宋_GB2312" w:cs="宋体"/>
          <w:sz w:val="32"/>
          <w:szCs w:val="32"/>
        </w:rPr>
      </w:pPr>
      <w:r>
        <w:rPr>
          <w:rFonts w:hint="eastAsia" w:ascii="仿宋_GB2312" w:hAnsi="宋体" w:eastAsia="仿宋_GB2312" w:cs="宋体"/>
          <w:sz w:val="32"/>
          <w:szCs w:val="32"/>
        </w:rPr>
        <w:t xml:space="preserve">2、具备履行合同的资金与技术实力，没有被相关行政管理部门责令停产停业、整改、吊销或暂停经营资格、财产被接管、冻结、破产清算等有可能影响中标后合作协议正常履行的情形。 </w:t>
      </w:r>
    </w:p>
    <w:p>
      <w:pPr>
        <w:tabs>
          <w:tab w:val="left" w:pos="420"/>
        </w:tabs>
        <w:adjustRightInd w:val="0"/>
        <w:snapToGrid w:val="0"/>
        <w:spacing w:line="560" w:lineRule="exact"/>
        <w:ind w:left="17" w:leftChars="5" w:right="-150" w:rightChars="-44" w:firstLine="544" w:firstLineChars="170"/>
        <w:rPr>
          <w:rFonts w:ascii="仿宋_GB2312" w:hAnsi="宋体" w:eastAsia="仿宋_GB2312" w:cs="宋体"/>
          <w:sz w:val="32"/>
          <w:szCs w:val="32"/>
        </w:rPr>
      </w:pPr>
      <w:r>
        <w:rPr>
          <w:rFonts w:hint="eastAsia" w:ascii="仿宋_GB2312" w:hAnsi="宋体" w:eastAsia="仿宋_GB2312" w:cs="宋体"/>
          <w:sz w:val="32"/>
          <w:szCs w:val="32"/>
        </w:rPr>
        <w:t>3、在武汉市设有固定的办公场所，注册资金不得低于500万元人民币。</w:t>
      </w:r>
    </w:p>
    <w:p>
      <w:pPr>
        <w:tabs>
          <w:tab w:val="left" w:pos="420"/>
        </w:tabs>
        <w:adjustRightInd w:val="0"/>
        <w:snapToGrid w:val="0"/>
        <w:spacing w:line="560" w:lineRule="exact"/>
        <w:ind w:left="17" w:leftChars="5" w:right="-150" w:rightChars="-44" w:firstLine="544" w:firstLineChars="170"/>
        <w:rPr>
          <w:rFonts w:ascii="仿宋_GB2312" w:hAnsi="宋体" w:eastAsia="仿宋_GB2312" w:cs="宋体"/>
          <w:color w:val="FF0000"/>
          <w:sz w:val="32"/>
          <w:szCs w:val="32"/>
        </w:rPr>
      </w:pPr>
      <w:r>
        <w:rPr>
          <w:rFonts w:hint="eastAsia" w:ascii="仿宋_GB2312" w:hAnsi="宋体" w:eastAsia="仿宋_GB2312" w:cs="宋体"/>
          <w:sz w:val="32"/>
          <w:szCs w:val="32"/>
        </w:rPr>
        <w:t>4、具备丰富的户外广告媒体经营经验及良好的业绩，公司经营时间1</w:t>
      </w:r>
      <w:r>
        <w:rPr>
          <w:rFonts w:ascii="仿宋_GB2312" w:hAnsi="宋体" w:eastAsia="仿宋_GB2312" w:cs="宋体"/>
          <w:sz w:val="32"/>
          <w:szCs w:val="32"/>
        </w:rPr>
        <w:t>0</w:t>
      </w:r>
      <w:r>
        <w:rPr>
          <w:rFonts w:hint="eastAsia" w:ascii="仿宋_GB2312" w:hAnsi="宋体" w:eastAsia="仿宋_GB2312" w:cs="宋体"/>
          <w:sz w:val="32"/>
          <w:szCs w:val="32"/>
        </w:rPr>
        <w:t>年以上，集团公司优先、员工人数不低于50人 ，2018年度、2019年度广告经营收入累计不少于1亿元，且连续三年均为盈利（以财务报表或纳税证明为准）。</w:t>
      </w:r>
    </w:p>
    <w:p>
      <w:pPr>
        <w:tabs>
          <w:tab w:val="left" w:pos="420"/>
        </w:tabs>
        <w:adjustRightInd w:val="0"/>
        <w:snapToGrid w:val="0"/>
        <w:spacing w:line="560" w:lineRule="exact"/>
        <w:ind w:left="17" w:leftChars="5" w:right="-150" w:rightChars="-44" w:firstLine="544" w:firstLineChars="170"/>
        <w:rPr>
          <w:rFonts w:ascii="仿宋_GB2312" w:hAnsi="宋体" w:eastAsia="仿宋_GB2312" w:cs="宋体"/>
          <w:sz w:val="32"/>
          <w:szCs w:val="32"/>
        </w:rPr>
      </w:pPr>
      <w:r>
        <w:rPr>
          <w:rFonts w:hint="eastAsia" w:ascii="仿宋_GB2312" w:hAnsi="宋体" w:eastAsia="仿宋_GB2312" w:cs="宋体"/>
          <w:sz w:val="32"/>
          <w:szCs w:val="32"/>
        </w:rPr>
        <w:t>5、具有良好的经营信誉，无重大违法记录、无不良信用记录。</w:t>
      </w:r>
      <w:bookmarkEnd w:id="4"/>
    </w:p>
    <w:p>
      <w:pPr>
        <w:tabs>
          <w:tab w:val="left" w:pos="420"/>
        </w:tabs>
        <w:adjustRightInd w:val="0"/>
        <w:snapToGrid w:val="0"/>
        <w:spacing w:line="560" w:lineRule="exact"/>
        <w:ind w:left="17" w:leftChars="5" w:right="-150" w:rightChars="-44" w:firstLine="544" w:firstLineChars="170"/>
        <w:rPr>
          <w:rFonts w:ascii="仿宋_GB2312" w:hAnsi="宋体" w:eastAsia="仿宋_GB2312" w:cs="宋体"/>
          <w:sz w:val="32"/>
          <w:szCs w:val="32"/>
        </w:rPr>
      </w:pPr>
    </w:p>
    <w:p>
      <w:pPr>
        <w:spacing w:line="560" w:lineRule="exact"/>
        <w:rPr>
          <w:rFonts w:ascii="仿宋_GB2312" w:hAnsi="宋体" w:eastAsia="仿宋_GB2312"/>
          <w:b/>
          <w:bCs/>
          <w:sz w:val="32"/>
          <w:szCs w:val="32"/>
        </w:rPr>
      </w:pPr>
      <w:r>
        <w:rPr>
          <w:rFonts w:hint="eastAsia" w:ascii="仿宋_GB2312" w:hAnsi="宋体" w:eastAsia="仿宋_GB2312" w:cs="宋体"/>
          <w:b/>
          <w:bCs/>
          <w:sz w:val="32"/>
          <w:szCs w:val="32"/>
        </w:rPr>
        <w:t>三、对广告运营单位的工作要求：</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广告的制作、上刊及协助维护：为规范管理，统一标准，确保广告上刊制作期间雄楚大街BRT站点（静安路～楚平路，含武昌火车站东广场站）站点设施周边人员的安全，加强广告内容的合法性监督，提升广告的制作质量，维护企业形象，中选人的广告制作、上刊等工作应由遴选人认可的、具有先进的技术设备和专业的制作团队及相关资质的制作公司负责完成，相关安全事故由中标单位自行承担。</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广告制作、发布：须严格按照政府文件规定的统一的发布形式、技术标准发布广告，遴选人对中选人广告经营活动具有监督管理权和广告画面、内容的检查与否决权，中选人应遵守合同约定，确保经营活动合法健康，服从遴选人管理，服从广告监管等相关部门的管理监督。发生违法、违规行为或经济纠纷，由中选人承担责任。由此给遴选人造成连带损失的，也由中选人负责赔偿。</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cs="宋体"/>
          <w:sz w:val="32"/>
          <w:szCs w:val="32"/>
        </w:rPr>
        <w:t>、中选人只拥有规定年限的经营使用权，在经营年限内，中选人必须遵守《中华人民共和国广告法》、《武汉市户外广告设置管理办法》等相关法律、法规的规定。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cs="宋体"/>
          <w:sz w:val="32"/>
          <w:szCs w:val="32"/>
        </w:rPr>
        <w:t>、中选人负责商业广告、公益广告等有关的设计、制作，及协助维护，并承担相应费用。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hint="eastAsia" w:ascii="仿宋_GB2312" w:hAnsi="宋体" w:eastAsia="仿宋_GB2312" w:cs="宋体"/>
          <w:sz w:val="32"/>
          <w:szCs w:val="32"/>
        </w:rPr>
        <w:t>、中选人须独立经营，自负盈亏，独立承担因违反国家法律、法规及地方政府文件规定或因经营不善所引起的经营风险。</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w:t>
      </w:r>
      <w:r>
        <w:rPr>
          <w:rFonts w:hint="eastAsia" w:ascii="仿宋_GB2312" w:hAnsi="宋体" w:eastAsia="仿宋_GB2312" w:cs="宋体"/>
          <w:sz w:val="32"/>
          <w:szCs w:val="32"/>
        </w:rPr>
        <w:t>、中选人须配合遴选人</w:t>
      </w:r>
      <w:bookmarkStart w:id="6" w:name="_Hlk51861610"/>
      <w:r>
        <w:rPr>
          <w:rFonts w:hint="eastAsia" w:ascii="仿宋_GB2312" w:hAnsi="宋体" w:eastAsia="仿宋_GB2312" w:cs="宋体"/>
          <w:sz w:val="32"/>
          <w:szCs w:val="32"/>
        </w:rPr>
        <w:t>所有广告的日常运营、维护及管理</w:t>
      </w:r>
      <w:bookmarkEnd w:id="6"/>
      <w:r>
        <w:rPr>
          <w:rFonts w:hint="eastAsia" w:ascii="仿宋_GB2312" w:hAnsi="宋体" w:eastAsia="仿宋_GB2312" w:cs="宋体"/>
          <w:sz w:val="32"/>
          <w:szCs w:val="32"/>
        </w:rPr>
        <w:t>，并对安全工作负责，自觉接受遴选人的监督、监管、检查，承担其产生的费用。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w:t>
      </w:r>
      <w:r>
        <w:rPr>
          <w:rFonts w:hint="eastAsia" w:ascii="仿宋_GB2312" w:hAnsi="宋体" w:eastAsia="仿宋_GB2312" w:cs="宋体"/>
          <w:sz w:val="32"/>
          <w:szCs w:val="32"/>
        </w:rPr>
        <w:t>、公益广告的内容、时段、来源等方面与中选人签订合同时进行明确。</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8、因不可抗拒原因造成 的雄楚大街BRT站点（静安路～楚平路，含武昌火车站东广场站）广告牌无法正常使用的，其损失由中选人与业主单位依相关法律法规协商解决。</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9、新增雄楚大街BRT站点（静安路～楚平路，含武昌火车站东广场站）站点或新增设施由遴选人负责。 新增的雄楚大街BRT站点（静安路～楚平路，含武昌火车站东广场站）广告位由中选人负责经营并按双方合同约定的价格缴纳媒体费用和相关联的费用。</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10、因政府行为、道路改造及BRT公交线路经营管理需要拆除站点或其它原因造成雄楚大街BRT站点（静安路～楚平路，含武昌火车站东广场站）站亭损坏的，遴选人不予补偿损失，中选人与当事方商议补偿经营损失，业主单位参与协调，按实际拆除的数量、维修时间核减中选人的相应媒体费用。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11、因市政工程等因素造成站点周边道路封闭施工、客观因素等及不可抗力因素导致雄楚大街BRT站点（静安路～楚平路，含武昌火车站东广场站）广告牌不能正常经营、发布的，遴选人应据实结算媒体费用。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12、中选人负责对雄楚大街BRT站点（静安路～楚平路，含武昌火车站东广场站）广告牌设施的维修：</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（1）中选人承担合同条款中约定的雄楚大街BRT站点（静安路～楚平路，含武昌火车站东广场站）广告牌的维修。</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雄楚大街BRT站点（静安路～楚平路，含武昌火车站东广场站）广告牌单独破损由中选人负责及时修复，因广告牌单独受到较为严重的破坏不能及时修复的，中选人须在24小时内及时处置并悬挂“正在维护中”的告示牌，确保雄楚大街BRT站点（静安路～楚平路，含武昌火车站东广场站）广告牌设施安全，并在一周内恢复原貌。</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13、中选人负责办理发布广告所需政府主管部门相关手续并承担相关费用。</w:t>
      </w:r>
      <w:r>
        <w:rPr>
          <w:rFonts w:hint="eastAsia" w:ascii="仿宋_GB2312" w:hAnsi="宋体" w:eastAsia="仿宋_GB2312" w:cs="??_GB2312"/>
          <w:sz w:val="32"/>
          <w:szCs w:val="32"/>
        </w:rPr>
        <w:t>雄楚大街BRT站点（静安路～楚平路，含武昌火车站东广场站）</w:t>
      </w:r>
      <w:r>
        <w:rPr>
          <w:rFonts w:hint="eastAsia" w:ascii="仿宋_GB2312" w:hAnsi="宋体" w:eastAsia="仿宋_GB2312" w:cs="宋体"/>
          <w:sz w:val="32"/>
          <w:szCs w:val="32"/>
        </w:rPr>
        <w:t>广告牌相关设施电费由中选人承担，</w:t>
      </w:r>
      <w:r>
        <w:rPr>
          <w:rFonts w:hint="eastAsia" w:ascii="仿宋_GB2312" w:hAnsi="宋体" w:eastAsia="仿宋_GB2312"/>
          <w:sz w:val="32"/>
          <w:szCs w:val="32"/>
        </w:rPr>
        <w:t>遴选人有义务配合中选人办理相关手续。</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14、遴选人有义务配合中选人进行广告牌用电设施、招标设施维护、更新。</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15、在遴选人收回雄楚大街BRT站点（静安路～楚平路，含武昌火车站东广场站）广告牌经营维护权之前，按照“谁经营、谁负责”的原则，由中选人承担雄楚大街BRT站点（静安路～楚平路，含武昌火车站东广场站）广告牌设施安全及广告牌用电安全责任及损失。</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16、雄楚大街BRT站点（静安路～楚平路，含武昌火车站东广场站）广告牌因违规发布广告、或不适、不雅广告等问题，一经遴选人发现、造成媒体曝光、市民投诉等不良影响按照政府及遴选人相关管理规定进行处罚。交付方应保障广告媒体的电源供应及广告媒体正常使用。</w:t>
      </w:r>
    </w:p>
    <w:p>
      <w:pPr>
        <w:adjustRightInd w:val="0"/>
        <w:snapToGrid w:val="0"/>
        <w:spacing w:line="560" w:lineRule="exact"/>
        <w:ind w:firstLine="643" w:firstLineChars="200"/>
        <w:rPr>
          <w:rFonts w:ascii="仿宋_GB2312" w:hAnsi="宋体" w:eastAsia="仿宋_GB2312" w:cs="宋体"/>
          <w:b/>
          <w:bCs/>
          <w:sz w:val="32"/>
          <w:szCs w:val="32"/>
        </w:rPr>
      </w:pPr>
    </w:p>
    <w:p>
      <w:pPr>
        <w:adjustRightInd w:val="0"/>
        <w:snapToGrid w:val="0"/>
        <w:spacing w:line="560" w:lineRule="exact"/>
        <w:rPr>
          <w:rFonts w:ascii="仿宋_GB2312" w:hAnsi="宋体" w:eastAsia="仿宋_GB2312" w:cs="宋体"/>
          <w:b/>
          <w:bCs/>
          <w:sz w:val="32"/>
          <w:szCs w:val="32"/>
        </w:rPr>
      </w:pPr>
      <w:r>
        <w:rPr>
          <w:rFonts w:hint="eastAsia" w:ascii="仿宋_GB2312" w:hAnsi="宋体" w:eastAsia="仿宋_GB2312" w:cs="宋体"/>
          <w:b/>
          <w:bCs/>
          <w:sz w:val="32"/>
          <w:szCs w:val="32"/>
        </w:rPr>
        <w:t>四、合作期限</w:t>
      </w:r>
    </w:p>
    <w:p>
      <w:pPr>
        <w:tabs>
          <w:tab w:val="left" w:pos="420"/>
        </w:tabs>
        <w:adjustRightInd w:val="0"/>
        <w:snapToGrid w:val="0"/>
        <w:spacing w:line="560" w:lineRule="exact"/>
        <w:ind w:left="17" w:leftChars="5" w:right="-150" w:rightChars="-44" w:firstLine="544" w:firstLineChars="170"/>
        <w:rPr>
          <w:rFonts w:ascii="仿宋_GB2312" w:hAnsi="宋体" w:eastAsia="仿宋_GB2312"/>
          <w:bCs/>
          <w:sz w:val="32"/>
          <w:szCs w:val="32"/>
        </w:rPr>
      </w:pPr>
      <w:r>
        <w:rPr>
          <w:rFonts w:hint="eastAsia" w:ascii="仿宋_GB2312" w:eastAsia="仿宋_GB2312"/>
          <w:color w:val="333333"/>
          <w:sz w:val="32"/>
          <w:szCs w:val="32"/>
        </w:rPr>
        <w:t>合作期限为三年，合作期满如双方无异议，可延期两年。</w:t>
      </w:r>
    </w:p>
    <w:p>
      <w:pPr>
        <w:tabs>
          <w:tab w:val="left" w:pos="420"/>
        </w:tabs>
        <w:adjustRightInd w:val="0"/>
        <w:snapToGrid w:val="0"/>
        <w:spacing w:line="560" w:lineRule="exact"/>
        <w:ind w:left="17" w:leftChars="5" w:right="-150" w:rightChars="-44" w:firstLine="544" w:firstLineChars="170"/>
        <w:rPr>
          <w:rFonts w:ascii="仿宋_GB2312" w:hAnsi="宋体" w:eastAsia="仿宋_GB2312" w:cs="宋体"/>
          <w:sz w:val="32"/>
          <w:szCs w:val="32"/>
        </w:rPr>
      </w:pPr>
    </w:p>
    <w:bookmarkEnd w:id="1"/>
    <w:bookmarkEnd w:id="2"/>
    <w:bookmarkEnd w:id="3"/>
    <w:p>
      <w:pPr>
        <w:adjustRightInd w:val="0"/>
        <w:snapToGrid w:val="0"/>
        <w:spacing w:line="560" w:lineRule="exact"/>
        <w:rPr>
          <w:rFonts w:ascii="仿宋_GB2312" w:hAnsi="宋体" w:eastAsia="仿宋_GB2312" w:cs="宋体"/>
          <w:b/>
          <w:bCs/>
          <w:sz w:val="32"/>
          <w:szCs w:val="32"/>
        </w:rPr>
      </w:pPr>
      <w:r>
        <w:rPr>
          <w:rFonts w:hint="eastAsia" w:ascii="仿宋_GB2312" w:hAnsi="宋体" w:eastAsia="仿宋_GB2312" w:cs="宋体"/>
          <w:b/>
          <w:bCs/>
          <w:sz w:val="32"/>
          <w:szCs w:val="32"/>
        </w:rPr>
        <w:t>五、参选文件要求及提交时间</w:t>
      </w:r>
    </w:p>
    <w:p>
      <w:pPr>
        <w:widowControl/>
        <w:spacing w:line="560" w:lineRule="exact"/>
        <w:rPr>
          <w:rFonts w:ascii="仿宋_GB2312" w:hAnsi="宋体" w:eastAsia="仿宋_GB2312"/>
          <w:sz w:val="32"/>
          <w:szCs w:val="32"/>
        </w:rPr>
      </w:pPr>
      <w:r>
        <w:rPr>
          <w:rFonts w:hint="eastAsia" w:ascii="仿宋_GB2312" w:hAnsi="宋体" w:eastAsia="仿宋_GB2312"/>
          <w:sz w:val="32"/>
          <w:szCs w:val="32"/>
        </w:rPr>
        <w:t>（一）参选文件的密封和标记</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参选人应提交参选文件的正本一份，将正本封入一个大密封袋中，密封袋的封口处应加盖参选人印章。（收费报价除装订在参选文件中外，另单独密封一份。）</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参选文件密封上均应包括以下内容：</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1、参选项目名称；</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2、参选人名称（加盖公章）、地址、电话。</w:t>
      </w:r>
    </w:p>
    <w:p>
      <w:pPr>
        <w:widowControl/>
        <w:spacing w:line="560" w:lineRule="exact"/>
        <w:rPr>
          <w:rFonts w:ascii="仿宋_GB2312" w:hAnsi="宋体" w:eastAsia="仿宋_GB2312"/>
          <w:sz w:val="32"/>
          <w:szCs w:val="32"/>
        </w:rPr>
      </w:pPr>
      <w:r>
        <w:rPr>
          <w:rFonts w:hint="eastAsia" w:ascii="仿宋_GB2312" w:hAnsi="宋体" w:eastAsia="仿宋_GB2312"/>
          <w:sz w:val="32"/>
          <w:szCs w:val="32"/>
        </w:rPr>
        <w:t>（二）参选文件提交地点及截止时间</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参选文件提交时间：2020年</w:t>
      </w:r>
      <w:r>
        <w:rPr>
          <w:rFonts w:ascii="仿宋_GB2312" w:hAnsi="宋体" w:eastAsia="仿宋_GB2312"/>
          <w:sz w:val="32"/>
          <w:szCs w:val="32"/>
        </w:rPr>
        <w:t>10</w:t>
      </w:r>
      <w:r>
        <w:rPr>
          <w:rFonts w:hint="eastAsia" w:ascii="仿宋_GB2312" w:hAnsi="宋体" w:eastAsia="仿宋_GB2312"/>
          <w:sz w:val="32"/>
          <w:szCs w:val="32"/>
        </w:rPr>
        <w:t>月</w:t>
      </w:r>
      <w:r>
        <w:rPr>
          <w:rFonts w:ascii="仿宋_GB2312" w:hAnsi="宋体" w:eastAsia="仿宋_GB2312"/>
          <w:sz w:val="32"/>
          <w:szCs w:val="32"/>
        </w:rPr>
        <w:t>15</w:t>
      </w:r>
      <w:r>
        <w:rPr>
          <w:rFonts w:hint="eastAsia" w:ascii="仿宋_GB2312" w:hAnsi="宋体" w:eastAsia="仿宋_GB2312"/>
          <w:sz w:val="32"/>
          <w:szCs w:val="32"/>
        </w:rPr>
        <w:t>日上午</w:t>
      </w:r>
      <w:r>
        <w:rPr>
          <w:rFonts w:ascii="仿宋_GB2312" w:hAnsi="宋体" w:eastAsia="仿宋_GB2312"/>
          <w:sz w:val="32"/>
          <w:szCs w:val="32"/>
        </w:rPr>
        <w:t>11</w:t>
      </w:r>
      <w:r>
        <w:rPr>
          <w:rFonts w:hint="eastAsia" w:ascii="仿宋_GB2312" w:hAnsi="宋体" w:eastAsia="仿宋_GB2312"/>
          <w:sz w:val="32"/>
          <w:szCs w:val="32"/>
        </w:rPr>
        <w:t>点3</w:t>
      </w:r>
      <w:r>
        <w:rPr>
          <w:rFonts w:ascii="仿宋_GB2312" w:hAnsi="宋体" w:eastAsia="仿宋_GB2312"/>
          <w:sz w:val="32"/>
          <w:szCs w:val="32"/>
        </w:rPr>
        <w:t>0</w:t>
      </w:r>
      <w:r>
        <w:rPr>
          <w:rFonts w:hint="eastAsia" w:ascii="仿宋_GB2312" w:hAnsi="宋体" w:eastAsia="仿宋_GB2312"/>
          <w:sz w:val="32"/>
          <w:szCs w:val="32"/>
        </w:rPr>
        <w:t>前（若时间调整，另行通知）。</w:t>
      </w:r>
    </w:p>
    <w:p>
      <w:pPr>
        <w:widowControl/>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参选人必须在规定的送交截止时间前，将参选文件送达指定的提交地点，迟到的参选文件将不予签收。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参选文件提交地点：汉阳区四新大道608号新城阳光国际广场A栋15楼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联系人：左先生        联系电话：027-84772710</w:t>
      </w:r>
    </w:p>
    <w:p>
      <w:pPr>
        <w:spacing w:line="560" w:lineRule="exact"/>
        <w:rPr>
          <w:rFonts w:hAnsi="宋体"/>
          <w:sz w:val="24"/>
        </w:rPr>
      </w:pPr>
    </w:p>
    <w:p>
      <w:pPr>
        <w:spacing w:line="560" w:lineRule="exact"/>
        <w:rPr>
          <w:rFonts w:hAnsi="宋体"/>
          <w:sz w:val="24"/>
        </w:rPr>
      </w:pPr>
    </w:p>
    <w:p>
      <w:pPr>
        <w:spacing w:line="560" w:lineRule="exact"/>
        <w:rPr>
          <w:rFonts w:hAnsi="宋体"/>
          <w:sz w:val="24"/>
        </w:rPr>
      </w:pPr>
    </w:p>
    <w:p>
      <w:pPr>
        <w:pStyle w:val="12"/>
        <w:tabs>
          <w:tab w:val="left" w:pos="360"/>
          <w:tab w:val="left" w:pos="420"/>
          <w:tab w:val="left" w:pos="540"/>
          <w:tab w:val="left" w:pos="840"/>
          <w:tab w:val="left" w:pos="1260"/>
          <w:tab w:val="left" w:pos="1680"/>
          <w:tab w:val="left" w:pos="2100"/>
          <w:tab w:val="left" w:pos="2520"/>
          <w:tab w:val="left" w:pos="2940"/>
          <w:tab w:val="left" w:pos="3360"/>
          <w:tab w:val="left" w:pos="3780"/>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560" w:lineRule="exact"/>
        <w:rPr>
          <w:position w:val="6"/>
          <w:u w:val="single"/>
        </w:rPr>
      </w:pPr>
    </w:p>
    <w:p>
      <w:pPr>
        <w:spacing w:line="560" w:lineRule="exact"/>
        <w:rPr>
          <w:rFonts w:hAnsi="宋体" w:cs="宋体"/>
          <w:position w:val="6"/>
          <w:sz w:val="24"/>
          <w:lang w:bidi="zh-CN"/>
        </w:rPr>
      </w:pPr>
    </w:p>
    <w:p>
      <w:pPr>
        <w:spacing w:line="560" w:lineRule="exact"/>
        <w:rPr>
          <w:rFonts w:ascii="仿宋_GB2312" w:hAnsi="仿宋" w:eastAsia="仿宋_GB2312"/>
          <w:sz w:val="32"/>
          <w:szCs w:val="32"/>
        </w:rPr>
        <w:sectPr>
          <w:pgSz w:w="11906" w:h="16838"/>
          <w:pgMar w:top="1440" w:right="1800" w:bottom="1440" w:left="1800" w:header="851" w:footer="992" w:gutter="0"/>
          <w:cols w:space="720" w:num="1"/>
          <w:docGrid w:type="lines" w:linePitch="312" w:charSpace="0"/>
        </w:sectPr>
      </w:pPr>
    </w:p>
    <w:p>
      <w:pPr>
        <w:pStyle w:val="12"/>
        <w:tabs>
          <w:tab w:val="left" w:pos="360"/>
          <w:tab w:val="left" w:pos="420"/>
          <w:tab w:val="left" w:pos="540"/>
          <w:tab w:val="left" w:pos="840"/>
          <w:tab w:val="left" w:pos="1260"/>
          <w:tab w:val="left" w:pos="1680"/>
          <w:tab w:val="left" w:pos="2100"/>
          <w:tab w:val="left" w:pos="2520"/>
          <w:tab w:val="left" w:pos="2940"/>
          <w:tab w:val="left" w:pos="3360"/>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560" w:lineRule="exact"/>
        <w:ind w:left="-10" w:leftChars="-3" w:firstLine="25" w:firstLineChars="8"/>
        <w:rPr>
          <w:rFonts w:ascii="黑体" w:hAnsi="黑体" w:eastAsia="黑体"/>
          <w:position w:val="6"/>
          <w:sz w:val="32"/>
        </w:rPr>
      </w:pPr>
      <w:r>
        <w:rPr>
          <w:rFonts w:hint="eastAsia" w:ascii="黑体" w:hAnsi="黑体" w:eastAsia="黑体"/>
          <w:position w:val="6"/>
          <w:sz w:val="32"/>
        </w:rPr>
        <w:t>附件</w:t>
      </w:r>
      <w:r>
        <w:rPr>
          <w:rFonts w:hint="eastAsia" w:ascii="黑体" w:hAnsi="黑体" w:eastAsia="黑体"/>
          <w:position w:val="6"/>
          <w:sz w:val="32"/>
          <w:lang w:val="en-US"/>
        </w:rPr>
        <w:t>A</w:t>
      </w:r>
    </w:p>
    <w:p>
      <w:pPr>
        <w:pStyle w:val="12"/>
        <w:tabs>
          <w:tab w:val="left" w:pos="360"/>
          <w:tab w:val="left" w:pos="420"/>
          <w:tab w:val="left" w:pos="540"/>
          <w:tab w:val="left" w:pos="840"/>
          <w:tab w:val="left" w:pos="1260"/>
          <w:tab w:val="left" w:pos="1680"/>
          <w:tab w:val="left" w:pos="2100"/>
          <w:tab w:val="left" w:pos="2520"/>
          <w:tab w:val="left" w:pos="2940"/>
          <w:tab w:val="left" w:pos="3360"/>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560" w:lineRule="exact"/>
        <w:ind w:left="539"/>
        <w:jc w:val="center"/>
        <w:rPr>
          <w:position w:val="6"/>
        </w:rPr>
      </w:pPr>
      <w:r>
        <w:rPr>
          <w:rFonts w:hint="eastAsia"/>
          <w:b/>
          <w:position w:val="6"/>
          <w:sz w:val="32"/>
        </w:rPr>
        <w:t>参选承诺</w:t>
      </w:r>
      <w:r>
        <w:rPr>
          <w:b/>
          <w:position w:val="6"/>
          <w:sz w:val="32"/>
        </w:rPr>
        <w:t>函</w:t>
      </w:r>
    </w:p>
    <w:p>
      <w:pPr>
        <w:pStyle w:val="12"/>
        <w:tabs>
          <w:tab w:val="left" w:pos="360"/>
          <w:tab w:val="left" w:pos="420"/>
          <w:tab w:val="left" w:pos="540"/>
          <w:tab w:val="left" w:pos="840"/>
          <w:tab w:val="left" w:pos="1260"/>
          <w:tab w:val="left" w:pos="1680"/>
          <w:tab w:val="left" w:pos="2100"/>
          <w:tab w:val="left" w:pos="2520"/>
          <w:tab w:val="left" w:pos="2940"/>
          <w:tab w:val="left" w:pos="3360"/>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560" w:lineRule="exact"/>
        <w:rPr>
          <w:position w:val="6"/>
        </w:rPr>
      </w:pPr>
      <w:r>
        <w:rPr>
          <w:rFonts w:hint="eastAsia"/>
          <w:lang w:val="en-US"/>
        </w:rPr>
        <w:t>____________________________</w:t>
      </w:r>
      <w:r>
        <w:t>：</w:t>
      </w:r>
    </w:p>
    <w:p>
      <w:pPr>
        <w:pStyle w:val="12"/>
        <w:tabs>
          <w:tab w:val="left" w:pos="0"/>
          <w:tab w:val="left" w:pos="840"/>
          <w:tab w:val="left" w:pos="1260"/>
          <w:tab w:val="left" w:pos="1680"/>
          <w:tab w:val="left" w:pos="2520"/>
          <w:tab w:val="left" w:pos="2940"/>
          <w:tab w:val="left" w:pos="3360"/>
          <w:tab w:val="left" w:pos="3780"/>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560" w:lineRule="exact"/>
        <w:ind w:firstLine="480" w:firstLineChars="200"/>
        <w:rPr>
          <w:position w:val="6"/>
        </w:rPr>
      </w:pPr>
      <w:r>
        <w:rPr>
          <w:rFonts w:hint="eastAsia"/>
          <w:position w:val="6"/>
        </w:rPr>
        <w:t>1.我方已详细阅读《参选须知》及参选事项说明。</w:t>
      </w:r>
    </w:p>
    <w:p>
      <w:pPr>
        <w:pStyle w:val="12"/>
        <w:tabs>
          <w:tab w:val="left" w:pos="0"/>
          <w:tab w:val="left" w:pos="840"/>
          <w:tab w:val="left" w:pos="1260"/>
          <w:tab w:val="left" w:pos="1680"/>
          <w:tab w:val="left" w:pos="2520"/>
          <w:tab w:val="left" w:pos="2940"/>
          <w:tab w:val="left" w:pos="3360"/>
          <w:tab w:val="left" w:pos="3780"/>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560" w:lineRule="exact"/>
        <w:ind w:firstLine="480" w:firstLineChars="200"/>
        <w:rPr>
          <w:position w:val="6"/>
        </w:rPr>
      </w:pPr>
      <w:r>
        <w:rPr>
          <w:rFonts w:hint="eastAsia"/>
          <w:position w:val="6"/>
        </w:rPr>
        <w:t xml:space="preserve">2.我方承诺所递交的参选文件真实有效，如有不实之处，由我方承担相应的责任。 </w:t>
      </w:r>
    </w:p>
    <w:p>
      <w:pPr>
        <w:pStyle w:val="12"/>
        <w:tabs>
          <w:tab w:val="left" w:pos="0"/>
          <w:tab w:val="left" w:pos="840"/>
          <w:tab w:val="left" w:pos="1260"/>
          <w:tab w:val="left" w:pos="1680"/>
          <w:tab w:val="left" w:pos="2520"/>
          <w:tab w:val="left" w:pos="2940"/>
          <w:tab w:val="left" w:pos="3360"/>
          <w:tab w:val="left" w:pos="3780"/>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560" w:lineRule="exact"/>
        <w:ind w:firstLine="480" w:firstLineChars="200"/>
        <w:rPr>
          <w:position w:val="6"/>
        </w:rPr>
      </w:pPr>
      <w:r>
        <w:rPr>
          <w:rFonts w:hint="eastAsia"/>
          <w:position w:val="6"/>
          <w:lang w:val="en-US"/>
        </w:rPr>
        <w:t>3</w:t>
      </w:r>
      <w:r>
        <w:rPr>
          <w:rFonts w:hint="eastAsia"/>
          <w:position w:val="6"/>
        </w:rPr>
        <w:t>.如我方中选，我方承诺按照遴选须知文件内容和要求完成广告媒体运营相关服务工作</w:t>
      </w:r>
      <w:r>
        <w:rPr>
          <w:position w:val="6"/>
        </w:rPr>
        <w:t>。</w:t>
      </w:r>
    </w:p>
    <w:p>
      <w:pPr>
        <w:pStyle w:val="12"/>
        <w:tabs>
          <w:tab w:val="left" w:pos="360"/>
          <w:tab w:val="left" w:pos="420"/>
          <w:tab w:val="left" w:pos="540"/>
          <w:tab w:val="left" w:pos="840"/>
          <w:tab w:val="left" w:pos="1260"/>
          <w:tab w:val="left" w:pos="1680"/>
          <w:tab w:val="left" w:pos="2100"/>
          <w:tab w:val="left" w:pos="2520"/>
          <w:tab w:val="left" w:pos="2940"/>
          <w:tab w:val="left" w:pos="3360"/>
          <w:tab w:val="left" w:pos="3780"/>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560" w:lineRule="exact"/>
        <w:rPr>
          <w:position w:val="6"/>
        </w:rPr>
      </w:pPr>
    </w:p>
    <w:p>
      <w:pPr>
        <w:pStyle w:val="12"/>
        <w:tabs>
          <w:tab w:val="left" w:pos="360"/>
          <w:tab w:val="left" w:pos="420"/>
          <w:tab w:val="left" w:pos="540"/>
          <w:tab w:val="left" w:pos="840"/>
          <w:tab w:val="left" w:pos="1260"/>
          <w:tab w:val="left" w:pos="1680"/>
          <w:tab w:val="left" w:pos="2100"/>
          <w:tab w:val="left" w:pos="2520"/>
          <w:tab w:val="left" w:pos="2940"/>
          <w:tab w:val="left" w:pos="3360"/>
          <w:tab w:val="left" w:pos="3780"/>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560" w:lineRule="exact"/>
        <w:ind w:left="539"/>
        <w:rPr>
          <w:position w:val="6"/>
        </w:rPr>
      </w:pPr>
      <w:r>
        <w:rPr>
          <w:rFonts w:hint="eastAsia"/>
          <w:position w:val="6"/>
        </w:rPr>
        <w:t>承诺单位</w:t>
      </w:r>
      <w:r>
        <w:rPr>
          <w:position w:val="6"/>
        </w:rPr>
        <w:t>（盖章）：</w:t>
      </w:r>
    </w:p>
    <w:p>
      <w:pPr>
        <w:pStyle w:val="12"/>
        <w:tabs>
          <w:tab w:val="left" w:pos="360"/>
          <w:tab w:val="left" w:pos="420"/>
          <w:tab w:val="left" w:pos="540"/>
          <w:tab w:val="left" w:pos="840"/>
          <w:tab w:val="left" w:pos="1260"/>
          <w:tab w:val="left" w:pos="1680"/>
          <w:tab w:val="left" w:pos="2100"/>
          <w:tab w:val="left" w:pos="2520"/>
          <w:tab w:val="left" w:pos="2940"/>
          <w:tab w:val="left" w:pos="3360"/>
          <w:tab w:val="left" w:pos="3780"/>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560" w:lineRule="exact"/>
        <w:ind w:left="539"/>
        <w:rPr>
          <w:position w:val="6"/>
        </w:rPr>
      </w:pPr>
    </w:p>
    <w:p>
      <w:pPr>
        <w:pStyle w:val="12"/>
        <w:tabs>
          <w:tab w:val="left" w:pos="360"/>
          <w:tab w:val="left" w:pos="420"/>
          <w:tab w:val="left" w:pos="540"/>
          <w:tab w:val="left" w:pos="840"/>
          <w:tab w:val="left" w:pos="1260"/>
          <w:tab w:val="left" w:pos="1680"/>
          <w:tab w:val="left" w:pos="2100"/>
          <w:tab w:val="left" w:pos="2520"/>
          <w:tab w:val="left" w:pos="2940"/>
          <w:tab w:val="left" w:pos="3360"/>
          <w:tab w:val="left" w:pos="3780"/>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560" w:lineRule="exact"/>
        <w:ind w:left="539"/>
        <w:rPr>
          <w:position w:val="6"/>
        </w:rPr>
      </w:pPr>
      <w:r>
        <w:rPr>
          <w:rFonts w:hint="eastAsia"/>
          <w:position w:val="6"/>
        </w:rPr>
        <w:t>承诺单位负责</w:t>
      </w:r>
      <w:r>
        <w:rPr>
          <w:position w:val="6"/>
        </w:rPr>
        <w:t>人（签字或盖章）：</w:t>
      </w:r>
    </w:p>
    <w:p>
      <w:pPr>
        <w:pStyle w:val="12"/>
        <w:tabs>
          <w:tab w:val="left" w:pos="360"/>
          <w:tab w:val="left" w:pos="420"/>
          <w:tab w:val="left" w:pos="540"/>
          <w:tab w:val="left" w:pos="840"/>
          <w:tab w:val="left" w:pos="1260"/>
          <w:tab w:val="left" w:pos="1680"/>
          <w:tab w:val="left" w:pos="2100"/>
          <w:tab w:val="left" w:pos="2520"/>
          <w:tab w:val="left" w:pos="2940"/>
          <w:tab w:val="left" w:pos="3360"/>
          <w:tab w:val="left" w:pos="3780"/>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560" w:lineRule="exact"/>
        <w:ind w:left="539"/>
        <w:rPr>
          <w:position w:val="6"/>
          <w:u w:val="single"/>
        </w:rPr>
      </w:pPr>
    </w:p>
    <w:p>
      <w:pPr>
        <w:pStyle w:val="12"/>
        <w:tabs>
          <w:tab w:val="left" w:pos="360"/>
          <w:tab w:val="left" w:pos="420"/>
          <w:tab w:val="left" w:pos="540"/>
          <w:tab w:val="left" w:pos="840"/>
          <w:tab w:val="left" w:pos="1260"/>
          <w:tab w:val="left" w:pos="1680"/>
          <w:tab w:val="left" w:pos="2100"/>
          <w:tab w:val="left" w:pos="2520"/>
          <w:tab w:val="left" w:pos="2940"/>
          <w:tab w:val="left" w:pos="3360"/>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560" w:lineRule="exact"/>
        <w:ind w:firstLine="6240" w:firstLineChars="2600"/>
        <w:rPr>
          <w:lang w:val="en-US"/>
        </w:rPr>
      </w:pPr>
      <w:r>
        <w:rPr>
          <w:rFonts w:hint="eastAsia"/>
          <w:position w:val="6"/>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95B8CA"/>
    <w:multiLevelType w:val="singleLevel"/>
    <w:tmpl w:val="E495B8CA"/>
    <w:lvl w:ilvl="0" w:tentative="0">
      <w:start w:val="1"/>
      <w:numFmt w:val="chineseCounting"/>
      <w:suff w:val="nothing"/>
      <w:lvlText w:val="%1、"/>
      <w:lvlJc w:val="left"/>
      <w:rPr>
        <w:rFonts w:hint="eastAsia"/>
      </w:rPr>
    </w:lvl>
  </w:abstractNum>
  <w:abstractNum w:abstractNumId="1">
    <w:nsid w:val="274A6AD4"/>
    <w:multiLevelType w:val="multilevel"/>
    <w:tmpl w:val="274A6AD4"/>
    <w:lvl w:ilvl="0" w:tentative="0">
      <w:start w:val="5"/>
      <w:numFmt w:val="japaneseCounting"/>
      <w:lvlText w:val="第%1章"/>
      <w:lvlJc w:val="left"/>
      <w:pPr>
        <w:tabs>
          <w:tab w:val="left" w:pos="1290"/>
        </w:tabs>
        <w:ind w:left="1290" w:hanging="12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0"/>
      <w:lvlText w:val="%4."/>
      <w:lvlJc w:val="left"/>
      <w:pPr>
        <w:tabs>
          <w:tab w:val="left" w:pos="1680"/>
        </w:tabs>
        <w:ind w:left="1680" w:hanging="420"/>
      </w:pPr>
    </w:lvl>
    <w:lvl w:ilvl="4" w:tentative="0">
      <w:start w:val="1"/>
      <w:numFmt w:val="lowerLetter"/>
      <w:pStyle w:val="9"/>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24"/>
    <w:rsid w:val="00003DD2"/>
    <w:rsid w:val="00006330"/>
    <w:rsid w:val="00016B06"/>
    <w:rsid w:val="00022653"/>
    <w:rsid w:val="0002474A"/>
    <w:rsid w:val="00026B5E"/>
    <w:rsid w:val="00030BBE"/>
    <w:rsid w:val="0003787F"/>
    <w:rsid w:val="000432DE"/>
    <w:rsid w:val="00052D0F"/>
    <w:rsid w:val="000538D0"/>
    <w:rsid w:val="00054B07"/>
    <w:rsid w:val="00064A58"/>
    <w:rsid w:val="00082915"/>
    <w:rsid w:val="00091DCA"/>
    <w:rsid w:val="00092DF7"/>
    <w:rsid w:val="000A1D5F"/>
    <w:rsid w:val="000A2F35"/>
    <w:rsid w:val="000B50A6"/>
    <w:rsid w:val="000B6911"/>
    <w:rsid w:val="000D3138"/>
    <w:rsid w:val="000D376E"/>
    <w:rsid w:val="000E1C7D"/>
    <w:rsid w:val="000E3883"/>
    <w:rsid w:val="000E5CE4"/>
    <w:rsid w:val="000F4CF2"/>
    <w:rsid w:val="000F594D"/>
    <w:rsid w:val="000F6E39"/>
    <w:rsid w:val="001008AB"/>
    <w:rsid w:val="00101A84"/>
    <w:rsid w:val="00113D86"/>
    <w:rsid w:val="00114E21"/>
    <w:rsid w:val="00115B8C"/>
    <w:rsid w:val="00122B80"/>
    <w:rsid w:val="001320B9"/>
    <w:rsid w:val="001548FB"/>
    <w:rsid w:val="00154FEB"/>
    <w:rsid w:val="00195396"/>
    <w:rsid w:val="0019655D"/>
    <w:rsid w:val="00197ADD"/>
    <w:rsid w:val="001A1D22"/>
    <w:rsid w:val="001A1EB5"/>
    <w:rsid w:val="001A363A"/>
    <w:rsid w:val="001A4057"/>
    <w:rsid w:val="001A7F4A"/>
    <w:rsid w:val="001B677C"/>
    <w:rsid w:val="001C125E"/>
    <w:rsid w:val="001C4F1F"/>
    <w:rsid w:val="001C75A8"/>
    <w:rsid w:val="001E0DFF"/>
    <w:rsid w:val="001E4721"/>
    <w:rsid w:val="001E57E4"/>
    <w:rsid w:val="001F07E4"/>
    <w:rsid w:val="001F1CAF"/>
    <w:rsid w:val="001F45F8"/>
    <w:rsid w:val="00201325"/>
    <w:rsid w:val="00204024"/>
    <w:rsid w:val="00211B9B"/>
    <w:rsid w:val="00221331"/>
    <w:rsid w:val="00223038"/>
    <w:rsid w:val="002252B0"/>
    <w:rsid w:val="002264BD"/>
    <w:rsid w:val="002271C6"/>
    <w:rsid w:val="00230E8B"/>
    <w:rsid w:val="00231780"/>
    <w:rsid w:val="00236A14"/>
    <w:rsid w:val="00237000"/>
    <w:rsid w:val="00241F65"/>
    <w:rsid w:val="00246532"/>
    <w:rsid w:val="00246565"/>
    <w:rsid w:val="00252DF6"/>
    <w:rsid w:val="00262774"/>
    <w:rsid w:val="00264171"/>
    <w:rsid w:val="00266769"/>
    <w:rsid w:val="002760FC"/>
    <w:rsid w:val="0028492C"/>
    <w:rsid w:val="00284ABE"/>
    <w:rsid w:val="00285B8A"/>
    <w:rsid w:val="00287B85"/>
    <w:rsid w:val="002903EF"/>
    <w:rsid w:val="0029417C"/>
    <w:rsid w:val="00295268"/>
    <w:rsid w:val="00296642"/>
    <w:rsid w:val="002979F0"/>
    <w:rsid w:val="002C0343"/>
    <w:rsid w:val="002C38CE"/>
    <w:rsid w:val="002E0A50"/>
    <w:rsid w:val="002E6B5D"/>
    <w:rsid w:val="002E6D2A"/>
    <w:rsid w:val="00306A29"/>
    <w:rsid w:val="00314AB6"/>
    <w:rsid w:val="00314B47"/>
    <w:rsid w:val="00317724"/>
    <w:rsid w:val="00320ACA"/>
    <w:rsid w:val="0032318D"/>
    <w:rsid w:val="003272F8"/>
    <w:rsid w:val="003347E6"/>
    <w:rsid w:val="003347FE"/>
    <w:rsid w:val="00340353"/>
    <w:rsid w:val="003429F8"/>
    <w:rsid w:val="003430B1"/>
    <w:rsid w:val="00350A27"/>
    <w:rsid w:val="0035389E"/>
    <w:rsid w:val="0036285D"/>
    <w:rsid w:val="00370C07"/>
    <w:rsid w:val="00370D4F"/>
    <w:rsid w:val="00371F92"/>
    <w:rsid w:val="003723CD"/>
    <w:rsid w:val="00373A09"/>
    <w:rsid w:val="00373C24"/>
    <w:rsid w:val="003765C2"/>
    <w:rsid w:val="0037670D"/>
    <w:rsid w:val="0038792A"/>
    <w:rsid w:val="003A01F2"/>
    <w:rsid w:val="003A0F56"/>
    <w:rsid w:val="003A3153"/>
    <w:rsid w:val="003A3ED4"/>
    <w:rsid w:val="003A4845"/>
    <w:rsid w:val="003A6E4B"/>
    <w:rsid w:val="003A7BF7"/>
    <w:rsid w:val="003B2295"/>
    <w:rsid w:val="003B2B83"/>
    <w:rsid w:val="003B2DB5"/>
    <w:rsid w:val="003B4933"/>
    <w:rsid w:val="003B5D88"/>
    <w:rsid w:val="003C4E4E"/>
    <w:rsid w:val="003C698F"/>
    <w:rsid w:val="003D2624"/>
    <w:rsid w:val="003E009A"/>
    <w:rsid w:val="003E0DAB"/>
    <w:rsid w:val="003E17FF"/>
    <w:rsid w:val="003E53D9"/>
    <w:rsid w:val="003F02CB"/>
    <w:rsid w:val="003F08C7"/>
    <w:rsid w:val="003F225E"/>
    <w:rsid w:val="003F4EB5"/>
    <w:rsid w:val="00405356"/>
    <w:rsid w:val="00405D8E"/>
    <w:rsid w:val="00406EE3"/>
    <w:rsid w:val="00414CA3"/>
    <w:rsid w:val="00414E0B"/>
    <w:rsid w:val="00423087"/>
    <w:rsid w:val="0042424B"/>
    <w:rsid w:val="0044180B"/>
    <w:rsid w:val="00443235"/>
    <w:rsid w:val="004439DA"/>
    <w:rsid w:val="00443DF7"/>
    <w:rsid w:val="004464F3"/>
    <w:rsid w:val="004540CC"/>
    <w:rsid w:val="00454C5E"/>
    <w:rsid w:val="00461392"/>
    <w:rsid w:val="00463063"/>
    <w:rsid w:val="00463F47"/>
    <w:rsid w:val="004655AE"/>
    <w:rsid w:val="00465EFA"/>
    <w:rsid w:val="00474223"/>
    <w:rsid w:val="0047566E"/>
    <w:rsid w:val="004819BB"/>
    <w:rsid w:val="00485B1E"/>
    <w:rsid w:val="00493158"/>
    <w:rsid w:val="004A2319"/>
    <w:rsid w:val="004A2D65"/>
    <w:rsid w:val="004A407F"/>
    <w:rsid w:val="004A445F"/>
    <w:rsid w:val="004A6DE9"/>
    <w:rsid w:val="004B0A7A"/>
    <w:rsid w:val="004B56DB"/>
    <w:rsid w:val="004C393C"/>
    <w:rsid w:val="004C489B"/>
    <w:rsid w:val="004D0F2C"/>
    <w:rsid w:val="004D275E"/>
    <w:rsid w:val="004D3ECB"/>
    <w:rsid w:val="004D52BC"/>
    <w:rsid w:val="004D6F2E"/>
    <w:rsid w:val="004F193F"/>
    <w:rsid w:val="004F6AEB"/>
    <w:rsid w:val="0050518D"/>
    <w:rsid w:val="00512629"/>
    <w:rsid w:val="005138FC"/>
    <w:rsid w:val="00526405"/>
    <w:rsid w:val="005266A1"/>
    <w:rsid w:val="005464DA"/>
    <w:rsid w:val="00546727"/>
    <w:rsid w:val="00552BC3"/>
    <w:rsid w:val="00561A0B"/>
    <w:rsid w:val="005732B0"/>
    <w:rsid w:val="00576E38"/>
    <w:rsid w:val="00587E71"/>
    <w:rsid w:val="00594A0B"/>
    <w:rsid w:val="005A147D"/>
    <w:rsid w:val="005B15A2"/>
    <w:rsid w:val="005B4671"/>
    <w:rsid w:val="005C10C9"/>
    <w:rsid w:val="005E31CB"/>
    <w:rsid w:val="005E4862"/>
    <w:rsid w:val="005E5339"/>
    <w:rsid w:val="005F489F"/>
    <w:rsid w:val="00603CB2"/>
    <w:rsid w:val="00617A96"/>
    <w:rsid w:val="00624182"/>
    <w:rsid w:val="00624D6E"/>
    <w:rsid w:val="00626D93"/>
    <w:rsid w:val="0064400E"/>
    <w:rsid w:val="00656F84"/>
    <w:rsid w:val="00670261"/>
    <w:rsid w:val="00683A13"/>
    <w:rsid w:val="006865D6"/>
    <w:rsid w:val="00695640"/>
    <w:rsid w:val="006B0B20"/>
    <w:rsid w:val="006B7918"/>
    <w:rsid w:val="006C03B8"/>
    <w:rsid w:val="006C48FB"/>
    <w:rsid w:val="006E046E"/>
    <w:rsid w:val="006E4351"/>
    <w:rsid w:val="006E4D14"/>
    <w:rsid w:val="006F0890"/>
    <w:rsid w:val="006F50BA"/>
    <w:rsid w:val="006F584D"/>
    <w:rsid w:val="00712E96"/>
    <w:rsid w:val="00713F1D"/>
    <w:rsid w:val="0071563B"/>
    <w:rsid w:val="00716958"/>
    <w:rsid w:val="0072013C"/>
    <w:rsid w:val="00724283"/>
    <w:rsid w:val="0073707B"/>
    <w:rsid w:val="00737C16"/>
    <w:rsid w:val="00737E29"/>
    <w:rsid w:val="007446C4"/>
    <w:rsid w:val="0074573D"/>
    <w:rsid w:val="0076072A"/>
    <w:rsid w:val="00762FF6"/>
    <w:rsid w:val="0076309A"/>
    <w:rsid w:val="00763BB8"/>
    <w:rsid w:val="00777CE3"/>
    <w:rsid w:val="007820A5"/>
    <w:rsid w:val="007A04F2"/>
    <w:rsid w:val="007A6229"/>
    <w:rsid w:val="007B3BA2"/>
    <w:rsid w:val="007B4FB5"/>
    <w:rsid w:val="007C3528"/>
    <w:rsid w:val="007C5588"/>
    <w:rsid w:val="007D04C7"/>
    <w:rsid w:val="007D3D02"/>
    <w:rsid w:val="007D6E1C"/>
    <w:rsid w:val="007E0963"/>
    <w:rsid w:val="007F1973"/>
    <w:rsid w:val="007F2D7C"/>
    <w:rsid w:val="007F4F7B"/>
    <w:rsid w:val="007F6B96"/>
    <w:rsid w:val="00810557"/>
    <w:rsid w:val="00813D3C"/>
    <w:rsid w:val="00820EB0"/>
    <w:rsid w:val="00824A3A"/>
    <w:rsid w:val="00830DFA"/>
    <w:rsid w:val="00835FF8"/>
    <w:rsid w:val="0084063B"/>
    <w:rsid w:val="00844EDD"/>
    <w:rsid w:val="00850B1D"/>
    <w:rsid w:val="008524C7"/>
    <w:rsid w:val="00866AE2"/>
    <w:rsid w:val="008745F4"/>
    <w:rsid w:val="00876F02"/>
    <w:rsid w:val="008920A7"/>
    <w:rsid w:val="00892C3C"/>
    <w:rsid w:val="008970FA"/>
    <w:rsid w:val="008A1849"/>
    <w:rsid w:val="008A6032"/>
    <w:rsid w:val="008A756D"/>
    <w:rsid w:val="008B2083"/>
    <w:rsid w:val="008B3A36"/>
    <w:rsid w:val="008B76A3"/>
    <w:rsid w:val="008C314D"/>
    <w:rsid w:val="008D4328"/>
    <w:rsid w:val="008D6CAE"/>
    <w:rsid w:val="008F67A9"/>
    <w:rsid w:val="00902336"/>
    <w:rsid w:val="00903307"/>
    <w:rsid w:val="00907AE9"/>
    <w:rsid w:val="009122A1"/>
    <w:rsid w:val="00914D72"/>
    <w:rsid w:val="009178FA"/>
    <w:rsid w:val="009214CA"/>
    <w:rsid w:val="00931EDF"/>
    <w:rsid w:val="00932983"/>
    <w:rsid w:val="00932E51"/>
    <w:rsid w:val="009416DA"/>
    <w:rsid w:val="0094255E"/>
    <w:rsid w:val="00954762"/>
    <w:rsid w:val="00961365"/>
    <w:rsid w:val="00965977"/>
    <w:rsid w:val="00966ED6"/>
    <w:rsid w:val="009725C8"/>
    <w:rsid w:val="00974E97"/>
    <w:rsid w:val="00977B18"/>
    <w:rsid w:val="00993D97"/>
    <w:rsid w:val="009A173B"/>
    <w:rsid w:val="009C3FD4"/>
    <w:rsid w:val="009C5501"/>
    <w:rsid w:val="009C65A9"/>
    <w:rsid w:val="009C76C7"/>
    <w:rsid w:val="009D2C1A"/>
    <w:rsid w:val="009D4667"/>
    <w:rsid w:val="009E6711"/>
    <w:rsid w:val="009F4590"/>
    <w:rsid w:val="009F7378"/>
    <w:rsid w:val="009F7F62"/>
    <w:rsid w:val="00A0169B"/>
    <w:rsid w:val="00A10816"/>
    <w:rsid w:val="00A127B5"/>
    <w:rsid w:val="00A14DA0"/>
    <w:rsid w:val="00A153C2"/>
    <w:rsid w:val="00A21BDA"/>
    <w:rsid w:val="00A22D4D"/>
    <w:rsid w:val="00A25F30"/>
    <w:rsid w:val="00A3117C"/>
    <w:rsid w:val="00A37C80"/>
    <w:rsid w:val="00A4239A"/>
    <w:rsid w:val="00A57143"/>
    <w:rsid w:val="00A620FA"/>
    <w:rsid w:val="00A67275"/>
    <w:rsid w:val="00A71424"/>
    <w:rsid w:val="00A71DF0"/>
    <w:rsid w:val="00A72568"/>
    <w:rsid w:val="00A84BA1"/>
    <w:rsid w:val="00A91606"/>
    <w:rsid w:val="00AA2628"/>
    <w:rsid w:val="00AA4C03"/>
    <w:rsid w:val="00AA6392"/>
    <w:rsid w:val="00AB0403"/>
    <w:rsid w:val="00AB1D31"/>
    <w:rsid w:val="00AB7EE0"/>
    <w:rsid w:val="00AD3269"/>
    <w:rsid w:val="00AE2109"/>
    <w:rsid w:val="00AF2C31"/>
    <w:rsid w:val="00AF4733"/>
    <w:rsid w:val="00AF4B63"/>
    <w:rsid w:val="00AF77D9"/>
    <w:rsid w:val="00B10FE8"/>
    <w:rsid w:val="00B1103F"/>
    <w:rsid w:val="00B116FD"/>
    <w:rsid w:val="00B158DD"/>
    <w:rsid w:val="00B202CB"/>
    <w:rsid w:val="00B21E57"/>
    <w:rsid w:val="00B23C9D"/>
    <w:rsid w:val="00B2443F"/>
    <w:rsid w:val="00B27920"/>
    <w:rsid w:val="00B30986"/>
    <w:rsid w:val="00B3128F"/>
    <w:rsid w:val="00B322AE"/>
    <w:rsid w:val="00B400A2"/>
    <w:rsid w:val="00B44544"/>
    <w:rsid w:val="00B460E6"/>
    <w:rsid w:val="00B512E8"/>
    <w:rsid w:val="00B52DB4"/>
    <w:rsid w:val="00B5366F"/>
    <w:rsid w:val="00B54DB7"/>
    <w:rsid w:val="00B61399"/>
    <w:rsid w:val="00B61FC6"/>
    <w:rsid w:val="00B7080D"/>
    <w:rsid w:val="00B76016"/>
    <w:rsid w:val="00B84801"/>
    <w:rsid w:val="00B85467"/>
    <w:rsid w:val="00B92615"/>
    <w:rsid w:val="00B93CF0"/>
    <w:rsid w:val="00BA289C"/>
    <w:rsid w:val="00BC56F9"/>
    <w:rsid w:val="00BC5D39"/>
    <w:rsid w:val="00BF6070"/>
    <w:rsid w:val="00BF6D8E"/>
    <w:rsid w:val="00C000A9"/>
    <w:rsid w:val="00C004B7"/>
    <w:rsid w:val="00C1019F"/>
    <w:rsid w:val="00C120F8"/>
    <w:rsid w:val="00C13905"/>
    <w:rsid w:val="00C16572"/>
    <w:rsid w:val="00C26B4A"/>
    <w:rsid w:val="00C344A6"/>
    <w:rsid w:val="00C353BF"/>
    <w:rsid w:val="00C40E6A"/>
    <w:rsid w:val="00C44CC5"/>
    <w:rsid w:val="00C46B69"/>
    <w:rsid w:val="00C62160"/>
    <w:rsid w:val="00C719D5"/>
    <w:rsid w:val="00C72E27"/>
    <w:rsid w:val="00C74A2E"/>
    <w:rsid w:val="00C83169"/>
    <w:rsid w:val="00C83BB7"/>
    <w:rsid w:val="00C8642F"/>
    <w:rsid w:val="00C8672C"/>
    <w:rsid w:val="00C90B2D"/>
    <w:rsid w:val="00C90FAF"/>
    <w:rsid w:val="00C954ED"/>
    <w:rsid w:val="00CA3998"/>
    <w:rsid w:val="00CA4B8E"/>
    <w:rsid w:val="00CA7B64"/>
    <w:rsid w:val="00CC22D4"/>
    <w:rsid w:val="00CD16B4"/>
    <w:rsid w:val="00CD30AD"/>
    <w:rsid w:val="00CD4941"/>
    <w:rsid w:val="00CE10BB"/>
    <w:rsid w:val="00CE61FF"/>
    <w:rsid w:val="00CF1C92"/>
    <w:rsid w:val="00CF4129"/>
    <w:rsid w:val="00CF73A5"/>
    <w:rsid w:val="00CF76C9"/>
    <w:rsid w:val="00D01136"/>
    <w:rsid w:val="00D012B4"/>
    <w:rsid w:val="00D107CB"/>
    <w:rsid w:val="00D12E5D"/>
    <w:rsid w:val="00D208AE"/>
    <w:rsid w:val="00D20B11"/>
    <w:rsid w:val="00D23189"/>
    <w:rsid w:val="00D40DE7"/>
    <w:rsid w:val="00D42FF6"/>
    <w:rsid w:val="00D50AD5"/>
    <w:rsid w:val="00D552A6"/>
    <w:rsid w:val="00D56805"/>
    <w:rsid w:val="00D574EE"/>
    <w:rsid w:val="00D5791E"/>
    <w:rsid w:val="00D648FA"/>
    <w:rsid w:val="00D66895"/>
    <w:rsid w:val="00D66FF8"/>
    <w:rsid w:val="00D72DFF"/>
    <w:rsid w:val="00D756F3"/>
    <w:rsid w:val="00D763AD"/>
    <w:rsid w:val="00D7762A"/>
    <w:rsid w:val="00D80E44"/>
    <w:rsid w:val="00D86713"/>
    <w:rsid w:val="00D87AB9"/>
    <w:rsid w:val="00D95944"/>
    <w:rsid w:val="00D95BBA"/>
    <w:rsid w:val="00DB320C"/>
    <w:rsid w:val="00DB5297"/>
    <w:rsid w:val="00DC2C94"/>
    <w:rsid w:val="00DD192C"/>
    <w:rsid w:val="00DD7BFB"/>
    <w:rsid w:val="00DE39DE"/>
    <w:rsid w:val="00DE65B2"/>
    <w:rsid w:val="00E02012"/>
    <w:rsid w:val="00E121A6"/>
    <w:rsid w:val="00E13830"/>
    <w:rsid w:val="00E20BC1"/>
    <w:rsid w:val="00E25AC6"/>
    <w:rsid w:val="00E278AF"/>
    <w:rsid w:val="00E3197C"/>
    <w:rsid w:val="00E42137"/>
    <w:rsid w:val="00E44BD6"/>
    <w:rsid w:val="00E5136E"/>
    <w:rsid w:val="00E51866"/>
    <w:rsid w:val="00E541FA"/>
    <w:rsid w:val="00E62DE6"/>
    <w:rsid w:val="00E65CB9"/>
    <w:rsid w:val="00E77552"/>
    <w:rsid w:val="00E85067"/>
    <w:rsid w:val="00E914B8"/>
    <w:rsid w:val="00EA49E0"/>
    <w:rsid w:val="00EA713B"/>
    <w:rsid w:val="00EA7A52"/>
    <w:rsid w:val="00EB0803"/>
    <w:rsid w:val="00EB180A"/>
    <w:rsid w:val="00EB76E5"/>
    <w:rsid w:val="00EB7E04"/>
    <w:rsid w:val="00EC1FA4"/>
    <w:rsid w:val="00EC3845"/>
    <w:rsid w:val="00ED1958"/>
    <w:rsid w:val="00EE342A"/>
    <w:rsid w:val="00EF240E"/>
    <w:rsid w:val="00F10410"/>
    <w:rsid w:val="00F15C75"/>
    <w:rsid w:val="00F24CD5"/>
    <w:rsid w:val="00F34E86"/>
    <w:rsid w:val="00F4544E"/>
    <w:rsid w:val="00F461E3"/>
    <w:rsid w:val="00F509C6"/>
    <w:rsid w:val="00F604CE"/>
    <w:rsid w:val="00F61303"/>
    <w:rsid w:val="00F70D55"/>
    <w:rsid w:val="00F75937"/>
    <w:rsid w:val="00F7647D"/>
    <w:rsid w:val="00F802D3"/>
    <w:rsid w:val="00F834F1"/>
    <w:rsid w:val="00F84FDC"/>
    <w:rsid w:val="00F91D93"/>
    <w:rsid w:val="00FA0CEE"/>
    <w:rsid w:val="00FA244D"/>
    <w:rsid w:val="00FA7BBF"/>
    <w:rsid w:val="00FC182C"/>
    <w:rsid w:val="00FC5DAF"/>
    <w:rsid w:val="00FC7D28"/>
    <w:rsid w:val="00FD23CC"/>
    <w:rsid w:val="00FE0319"/>
    <w:rsid w:val="00FE2D1B"/>
    <w:rsid w:val="00FE3426"/>
    <w:rsid w:val="00FE37FC"/>
    <w:rsid w:val="00FF3634"/>
    <w:rsid w:val="57EE10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0"/>
      <w:sz w:val="34"/>
      <w:szCs w:val="20"/>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pPr>
      <w:tabs>
        <w:tab w:val="left" w:pos="574"/>
      </w:tabs>
      <w:spacing w:line="288" w:lineRule="auto"/>
    </w:pPr>
    <w:rPr>
      <w:rFonts w:hAnsi="宋体"/>
    </w:rPr>
  </w:style>
  <w:style w:type="paragraph" w:styleId="3">
    <w:name w:val="Balloon Text"/>
    <w:basedOn w:val="1"/>
    <w:link w:val="14"/>
    <w:semiHidden/>
    <w:unhideWhenUsed/>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E 条款 1.1"/>
    <w:basedOn w:val="1"/>
    <w:next w:val="1"/>
    <w:uiPriority w:val="0"/>
    <w:pPr>
      <w:numPr>
        <w:ilvl w:val="4"/>
        <w:numId w:val="1"/>
      </w:numPr>
      <w:spacing w:line="360" w:lineRule="exact"/>
      <w:outlineLvl w:val="4"/>
    </w:pPr>
    <w:rPr>
      <w:rFonts w:ascii="Times New Roman"/>
      <w:sz w:val="24"/>
      <w:szCs w:val="24"/>
    </w:rPr>
  </w:style>
  <w:style w:type="paragraph" w:customStyle="1" w:styleId="10">
    <w:name w:val="D 条款 1"/>
    <w:basedOn w:val="1"/>
    <w:next w:val="1"/>
    <w:qFormat/>
    <w:uiPriority w:val="0"/>
    <w:pPr>
      <w:numPr>
        <w:ilvl w:val="3"/>
        <w:numId w:val="1"/>
      </w:numPr>
      <w:adjustRightInd w:val="0"/>
      <w:snapToGrid w:val="0"/>
      <w:spacing w:line="360" w:lineRule="exact"/>
      <w:ind w:left="340"/>
      <w:jc w:val="left"/>
      <w:outlineLvl w:val="3"/>
    </w:pPr>
    <w:rPr>
      <w:rFonts w:ascii="Times New Roman"/>
      <w:b/>
      <w:sz w:val="24"/>
      <w:szCs w:val="18"/>
    </w:rPr>
  </w:style>
  <w:style w:type="paragraph" w:styleId="11">
    <w:name w:val="List Paragraph"/>
    <w:basedOn w:val="1"/>
    <w:qFormat/>
    <w:uiPriority w:val="34"/>
    <w:pPr>
      <w:ind w:firstLine="420" w:firstLineChars="200"/>
    </w:pPr>
    <w:rPr>
      <w:rFonts w:asciiTheme="minorHAnsi" w:hAnsiTheme="minorHAnsi" w:eastAsiaTheme="minorEastAsia" w:cstheme="minorBidi"/>
      <w:kern w:val="2"/>
      <w:sz w:val="21"/>
      <w:szCs w:val="24"/>
    </w:rPr>
  </w:style>
  <w:style w:type="paragraph" w:customStyle="1" w:styleId="12">
    <w:name w:val="[Normal]"/>
    <w:qFormat/>
    <w:uiPriority w:val="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宋体" w:hAnsi="宋体" w:eastAsia="宋体" w:cs="宋体"/>
      <w:kern w:val="0"/>
      <w:sz w:val="24"/>
      <w:szCs w:val="24"/>
      <w:lang w:val="zh-CN" w:eastAsia="zh-CN" w:bidi="zh-CN"/>
    </w:rPr>
  </w:style>
  <w:style w:type="character" w:customStyle="1" w:styleId="13">
    <w:name w:val="正文文本 字符"/>
    <w:basedOn w:val="8"/>
    <w:link w:val="2"/>
    <w:uiPriority w:val="99"/>
    <w:rPr>
      <w:rFonts w:ascii="宋体" w:hAnsi="宋体" w:eastAsia="宋体" w:cs="Times New Roman"/>
      <w:kern w:val="0"/>
      <w:sz w:val="34"/>
      <w:szCs w:val="20"/>
    </w:rPr>
  </w:style>
  <w:style w:type="character" w:customStyle="1" w:styleId="14">
    <w:name w:val="批注框文本 字符"/>
    <w:basedOn w:val="8"/>
    <w:link w:val="3"/>
    <w:semiHidden/>
    <w:qFormat/>
    <w:uiPriority w:val="99"/>
    <w:rPr>
      <w:rFonts w:ascii="宋体" w:hAnsi="Times New Roman" w:eastAsia="宋体" w:cs="Times New Roman"/>
      <w:kern w:val="0"/>
      <w:sz w:val="18"/>
      <w:szCs w:val="18"/>
    </w:rPr>
  </w:style>
  <w:style w:type="character" w:customStyle="1" w:styleId="15">
    <w:name w:val="页眉 字符"/>
    <w:basedOn w:val="8"/>
    <w:link w:val="5"/>
    <w:uiPriority w:val="99"/>
    <w:rPr>
      <w:rFonts w:ascii="宋体" w:hAnsi="Times New Roman" w:eastAsia="宋体" w:cs="Times New Roman"/>
      <w:kern w:val="0"/>
      <w:sz w:val="18"/>
      <w:szCs w:val="18"/>
    </w:rPr>
  </w:style>
  <w:style w:type="character" w:customStyle="1" w:styleId="16">
    <w:name w:val="页脚 字符"/>
    <w:basedOn w:val="8"/>
    <w:link w:val="4"/>
    <w:uiPriority w:val="99"/>
    <w:rPr>
      <w:rFonts w:ascii="宋体"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423</Words>
  <Characters>2417</Characters>
  <Lines>20</Lines>
  <Paragraphs>5</Paragraphs>
  <TotalTime>111</TotalTime>
  <ScaleCrop>false</ScaleCrop>
  <LinksUpToDate>false</LinksUpToDate>
  <CharactersWithSpaces>2835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2020-09-23T09:00:00Z</dcterms:created>
  <dc:creator>Skyfree</dc:creator>
  <cp:lastModifiedBy>柠萌加冰</cp:lastModifiedBy>
  <cp:lastPrinted>2020-09-25T06:36:00Z</cp:lastPrinted>
  <dcterms:modified xsi:type="dcterms:W3CDTF">2020-09-28T08:50:56Z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